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o de </w:t>
      </w:r>
      <w:proofErr w:type="spellStart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>Geografia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3F1EEA">
        <w:rPr>
          <w:rStyle w:val="Ninguno"/>
          <w:rFonts w:ascii="Arial" w:hAnsi="Arial"/>
          <w:sz w:val="24"/>
          <w:szCs w:val="24"/>
        </w:rPr>
        <w:t>3</w:t>
      </w:r>
      <w:r w:rsidR="00D22AAA">
        <w:rPr>
          <w:rStyle w:val="Ninguno"/>
          <w:rFonts w:ascii="Arial" w:hAnsi="Arial"/>
          <w:sz w:val="24"/>
          <w:szCs w:val="24"/>
        </w:rPr>
        <w:t>º</w:t>
      </w:r>
      <w:r w:rsidR="00BC6A29">
        <w:rPr>
          <w:rStyle w:val="Ninguno"/>
          <w:rFonts w:ascii="Arial" w:hAnsi="Arial"/>
          <w:sz w:val="24"/>
          <w:szCs w:val="24"/>
        </w:rPr>
        <w:t xml:space="preserve">  Grupo 1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hAnsi="Arial"/>
          <w:sz w:val="24"/>
          <w:szCs w:val="24"/>
          <w:u w:val="single"/>
          <w:lang w:val="es-ES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264256">
        <w:rPr>
          <w:rStyle w:val="Ninguno"/>
          <w:rFonts w:ascii="Arial" w:hAnsi="Arial"/>
          <w:sz w:val="24"/>
          <w:szCs w:val="24"/>
        </w:rPr>
        <w:t>ES</w:t>
      </w:r>
      <w:r w:rsidR="00BC6A29">
        <w:rPr>
          <w:rStyle w:val="Ninguno"/>
          <w:rFonts w:ascii="Arial" w:hAnsi="Arial"/>
          <w:sz w:val="24"/>
          <w:szCs w:val="24"/>
        </w:rPr>
        <w:t>PACIO DE LA PRÁCTICA DOCENTE II</w:t>
      </w:r>
      <w:r w:rsidR="003F1EEA">
        <w:rPr>
          <w:rStyle w:val="Ninguno"/>
          <w:rFonts w:ascii="Arial" w:hAnsi="Arial"/>
          <w:sz w:val="24"/>
          <w:szCs w:val="24"/>
        </w:rPr>
        <w:t xml:space="preserve">I  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 Noemí Miramón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</w:t>
      </w:r>
      <w:r w:rsidR="003F1EEA">
        <w:rPr>
          <w:rStyle w:val="Ninguno"/>
          <w:rFonts w:ascii="Arial" w:hAnsi="Arial"/>
          <w:sz w:val="24"/>
          <w:szCs w:val="24"/>
          <w:lang w:val="es-ES_tradnl"/>
        </w:rPr>
        <w:t>4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(</w:t>
      </w:r>
      <w:r w:rsidR="003F1EEA">
        <w:rPr>
          <w:rStyle w:val="Ninguno"/>
          <w:rFonts w:ascii="Arial" w:hAnsi="Arial"/>
          <w:sz w:val="24"/>
          <w:szCs w:val="24"/>
          <w:lang w:val="es-ES_tradnl"/>
        </w:rPr>
        <w:t>cuatro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>) módulos</w:t>
      </w:r>
    </w:p>
    <w:p w:rsidR="00DD4108" w:rsidRDefault="00D22AAA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eastAsia="Arial" w:hAnsi="Arial" w:cs="Arial"/>
          <w:sz w:val="24"/>
          <w:szCs w:val="24"/>
          <w:u w:val="single"/>
        </w:rPr>
        <w:t>CARÁCTER DE LA CURSADA</w:t>
      </w:r>
      <w:r w:rsidRPr="00D22AAA">
        <w:rPr>
          <w:rStyle w:val="Ninguno"/>
          <w:rFonts w:ascii="Arial" w:eastAsia="Arial" w:hAnsi="Arial" w:cs="Arial"/>
          <w:sz w:val="24"/>
          <w:szCs w:val="24"/>
        </w:rPr>
        <w:t xml:space="preserve">:  </w:t>
      </w:r>
    </w:p>
    <w:p w:rsidR="00410A3F" w:rsidRPr="00D22AAA" w:rsidRDefault="00410A3F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410A3F">
        <w:rPr>
          <w:rStyle w:val="Ninguno"/>
          <w:rFonts w:ascii="Arial" w:eastAsia="Arial" w:hAnsi="Arial" w:cs="Arial"/>
          <w:sz w:val="24"/>
          <w:szCs w:val="24"/>
          <w:u w:val="single"/>
        </w:rPr>
        <w:t>CICLO LECTIVO</w:t>
      </w:r>
      <w:r>
        <w:rPr>
          <w:rStyle w:val="Ninguno"/>
          <w:rFonts w:ascii="Arial" w:eastAsia="Arial" w:hAnsi="Arial" w:cs="Arial"/>
          <w:sz w:val="24"/>
          <w:szCs w:val="24"/>
        </w:rPr>
        <w:t>:  2021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22AAA" w:rsidRDefault="00D22AA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3F1EEA" w:rsidRPr="003F1EEA" w:rsidRDefault="003F1EEA" w:rsidP="003F1EE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Analizar los diferentes enfoques de la enseñanza de la Geografía y sus contenidos, con sus múltiples variables y sus cambios más recientes.</w:t>
      </w:r>
    </w:p>
    <w:p w:rsidR="003F1EEA" w:rsidRPr="003F1EEA" w:rsidRDefault="003F1EEA" w:rsidP="003F1EE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Enriquecer sus saberes teóricos y metodológicos que les permitan elaborar propuestas didácticas innovadoras.</w:t>
      </w:r>
    </w:p>
    <w:p w:rsidR="003F1EEA" w:rsidRPr="003F1EEA" w:rsidRDefault="003F1EEA" w:rsidP="003F1EE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Ampliar el conocimiento de las normativas generales que regulan la tarea docente.</w:t>
      </w:r>
    </w:p>
    <w:p w:rsidR="003F1EEA" w:rsidRPr="003F1EEA" w:rsidRDefault="003F1EEA" w:rsidP="003F1EE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Identificar y analizar críticamente diferentes modalidades de intervención docente a partir de la observación de clases.</w:t>
      </w:r>
    </w:p>
    <w:p w:rsidR="003F1EEA" w:rsidRPr="003F1EEA" w:rsidRDefault="003F1EEA" w:rsidP="003F1EE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786"/>
        </w:tabs>
        <w:spacing w:line="360" w:lineRule="auto"/>
        <w:ind w:left="786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Elaborar y llevar a la práctica una experiencia de enseñanza-aprendizaje en una institución a designar y luego evaluar dicha experiencia</w:t>
      </w:r>
    </w:p>
    <w:p w:rsidR="00DD4108" w:rsidRPr="00DD44F3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D4E06" w:rsidRDefault="007D4E06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  <w:lang w:val="es-ES"/>
        </w:rPr>
      </w:pPr>
      <w:r w:rsidRPr="003F1EEA">
        <w:rPr>
          <w:rFonts w:ascii="Arial" w:hAnsi="Arial" w:cs="Arial"/>
          <w:i/>
          <w:sz w:val="22"/>
          <w:szCs w:val="22"/>
          <w:u w:val="single"/>
          <w:lang w:val="es-ES"/>
        </w:rPr>
        <w:t>EJE 1: LA GEOGRAFÍA Y SU ENSEÑANZA</w:t>
      </w: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La enseñanza de la Geografía en la Educación Secundaria.  Cambios y continuidades. Los nuevos enfoques.</w:t>
      </w:r>
    </w:p>
    <w:p w:rsidR="003F1EEA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El encuadre normativo del trabajo docente: reglamentos, resoluciones que enmarcan los procesos de enseñanza-aprendizaje.  Los diseños curriculares y las orientaciones pedagógicas propias de la Geografía.</w:t>
      </w: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Educación ambiental: “lo ambiental en Geografía”.</w:t>
      </w: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Enseñanza de la Geografía y Educación Sexual Integral</w:t>
      </w:r>
    </w:p>
    <w:p w:rsidR="00BC6A29" w:rsidRPr="00E35B18" w:rsidRDefault="00BC6A29" w:rsidP="00BC6A29">
      <w:pP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E35B18">
        <w:rPr>
          <w:rFonts w:ascii="Arial" w:hAnsi="Arial" w:cs="Arial"/>
          <w:sz w:val="22"/>
          <w:szCs w:val="22"/>
          <w:u w:val="single"/>
          <w:lang w:val="es-ES"/>
        </w:rPr>
        <w:lastRenderedPageBreak/>
        <w:t>BIBLIOGRAFÍA OBLIGATORIA DEL EJE 1:</w:t>
      </w: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 xml:space="preserve">-BACHMANN L. Y AJÓN A. (2019) </w:t>
      </w:r>
      <w:r w:rsidRPr="00BC6A29">
        <w:rPr>
          <w:rFonts w:ascii="Arial" w:hAnsi="Arial" w:cs="Arial"/>
          <w:i/>
          <w:sz w:val="22"/>
          <w:szCs w:val="22"/>
          <w:lang w:val="es-ES"/>
        </w:rPr>
        <w:t xml:space="preserve">La evaluación de contenidos ambientales en la escuela media: del inventario a la complejidad. </w:t>
      </w:r>
      <w:r w:rsidRPr="00BC6A29">
        <w:rPr>
          <w:rFonts w:ascii="Arial" w:hAnsi="Arial" w:cs="Arial"/>
          <w:sz w:val="22"/>
          <w:szCs w:val="22"/>
          <w:lang w:val="es-ES"/>
        </w:rPr>
        <w:t xml:space="preserve">VII Congreso Nacional de Geografía de Universidades Públicas y XXI Jornadas de Geografía de la UNLP, Facultad de Humanidades y Ciencias de la Educación, La Plata 9, 10 y 11 de octubre de 2019. Disponible en: </w:t>
      </w:r>
      <w:r w:rsidRPr="00BC6A29">
        <w:rPr>
          <w:rFonts w:ascii="Arial" w:hAnsi="Arial" w:cs="Arial"/>
          <w:color w:val="0000FF"/>
          <w:sz w:val="22"/>
          <w:szCs w:val="22"/>
          <w:lang w:val="es-ES"/>
        </w:rPr>
        <w:t>http://jornadasgeogra_a.fahce.unlp.edu.ar</w:t>
      </w: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3F1EEA" w:rsidRDefault="00BC6A29" w:rsidP="003F1EE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 xml:space="preserve"> </w:t>
      </w:r>
      <w:r w:rsidR="003F1EEA" w:rsidRPr="003F1EEA">
        <w:rPr>
          <w:rFonts w:ascii="Arial" w:hAnsi="Arial" w:cs="Arial"/>
          <w:sz w:val="22"/>
          <w:szCs w:val="22"/>
          <w:lang w:val="es-ES"/>
        </w:rPr>
        <w:t>-</w:t>
      </w:r>
      <w:r w:rsidR="003F1EEA" w:rsidRPr="003F1EEA">
        <w:rPr>
          <w:sz w:val="22"/>
          <w:szCs w:val="22"/>
          <w:lang w:val="es-ES"/>
        </w:rPr>
        <w:t xml:space="preserve"> </w:t>
      </w:r>
      <w:r w:rsidR="003F1EEA" w:rsidRPr="003F1EEA">
        <w:rPr>
          <w:rFonts w:ascii="Arial" w:hAnsi="Arial" w:cs="Arial"/>
          <w:sz w:val="22"/>
          <w:szCs w:val="22"/>
          <w:lang w:val="es-ES"/>
        </w:rPr>
        <w:t xml:space="preserve">DEPARTAMENTO DE JEFATURA DE GABINETE DE </w:t>
      </w:r>
      <w:proofErr w:type="gramStart"/>
      <w:r w:rsidR="003F1EEA" w:rsidRPr="003F1EEA">
        <w:rPr>
          <w:rFonts w:ascii="Arial" w:hAnsi="Arial" w:cs="Arial"/>
          <w:sz w:val="22"/>
          <w:szCs w:val="22"/>
          <w:lang w:val="es-ES"/>
        </w:rPr>
        <w:t>MINISTROS  DE</w:t>
      </w:r>
      <w:proofErr w:type="gramEnd"/>
      <w:r w:rsidR="003F1EEA" w:rsidRPr="003F1EEA">
        <w:rPr>
          <w:rFonts w:ascii="Arial" w:hAnsi="Arial" w:cs="Arial"/>
          <w:sz w:val="22"/>
          <w:szCs w:val="22"/>
          <w:lang w:val="es-ES"/>
        </w:rPr>
        <w:t xml:space="preserve"> LA PROVINCIA DE BUENOS AIRES. DECRETO 2.299 Reglamento General de las Instituciones Educativas de la Provincia de Buenos Aires </w:t>
      </w:r>
    </w:p>
    <w:p w:rsidR="003F1EEA" w:rsidRPr="003F1EEA" w:rsidRDefault="003F1EEA" w:rsidP="003F1EE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3F1EEA" w:rsidRDefault="003F1EEA" w:rsidP="003F1EEA">
      <w:pPr>
        <w:jc w:val="both"/>
        <w:rPr>
          <w:rFonts w:ascii="Arial" w:hAnsi="Arial" w:cs="Arial"/>
          <w:color w:val="333333"/>
          <w:sz w:val="22"/>
          <w:szCs w:val="22"/>
          <w:lang w:val="es-ES"/>
        </w:rPr>
      </w:pPr>
      <w:r w:rsidRPr="003F1EEA">
        <w:rPr>
          <w:rFonts w:ascii="Arial" w:hAnsi="Arial" w:cs="Arial"/>
          <w:color w:val="333333"/>
          <w:sz w:val="22"/>
          <w:szCs w:val="22"/>
          <w:lang w:val="es-ES"/>
        </w:rPr>
        <w:t>-DIRECCIÓN GENERAL DE CULTURA Y EDUCACIÓN. PCIA. DE BUENOS AIRES. Diseño Curricular de Geografía para la Educación Secundaria.</w:t>
      </w:r>
    </w:p>
    <w:p w:rsidR="003F1EEA" w:rsidRPr="003F1EEA" w:rsidRDefault="003F1EEA" w:rsidP="003F1EEA">
      <w:pPr>
        <w:jc w:val="both"/>
        <w:rPr>
          <w:rFonts w:ascii="Arial" w:hAnsi="Arial" w:cs="Arial"/>
          <w:color w:val="333333"/>
          <w:sz w:val="22"/>
          <w:szCs w:val="22"/>
          <w:lang w:val="es-ES"/>
        </w:rPr>
      </w:pPr>
      <w:r w:rsidRPr="003F1EEA">
        <w:rPr>
          <w:rFonts w:ascii="Arial" w:hAnsi="Arial" w:cs="Arial"/>
          <w:color w:val="333333"/>
          <w:sz w:val="22"/>
          <w:szCs w:val="22"/>
          <w:lang w:val="es-ES"/>
        </w:rPr>
        <w:t xml:space="preserve">  </w:t>
      </w:r>
    </w:p>
    <w:p w:rsidR="003F1EEA" w:rsidRDefault="003F1EEA" w:rsidP="003F1EEA">
      <w:pPr>
        <w:jc w:val="both"/>
        <w:rPr>
          <w:rFonts w:ascii="Arial" w:hAnsi="Arial" w:cs="Arial"/>
          <w:color w:val="333333"/>
          <w:sz w:val="22"/>
          <w:szCs w:val="22"/>
          <w:lang w:val="es-ES"/>
        </w:rPr>
      </w:pPr>
      <w:r w:rsidRPr="003F1EEA">
        <w:rPr>
          <w:rFonts w:ascii="Arial" w:hAnsi="Arial" w:cs="Arial"/>
          <w:color w:val="333333"/>
          <w:sz w:val="22"/>
          <w:szCs w:val="22"/>
          <w:lang w:val="es-ES"/>
        </w:rPr>
        <w:t>-DIRECCIÓN GENERAL DE CULTURA Y EDUCACIÓN. PCIA. DE BUENOS AIRES. -Resolución 587/11</w:t>
      </w:r>
    </w:p>
    <w:p w:rsidR="003F1EEA" w:rsidRDefault="003F1EEA" w:rsidP="003F1EEA">
      <w:pPr>
        <w:jc w:val="both"/>
        <w:rPr>
          <w:rFonts w:ascii="Arial" w:hAnsi="Arial" w:cs="Arial"/>
          <w:color w:val="333333"/>
          <w:sz w:val="22"/>
          <w:szCs w:val="22"/>
          <w:lang w:val="es-ES"/>
        </w:rPr>
      </w:pPr>
    </w:p>
    <w:p w:rsidR="003F1EEA" w:rsidRPr="00BC6A29" w:rsidRDefault="003F1EEA" w:rsidP="003F1EEA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color w:val="333333"/>
          <w:sz w:val="22"/>
          <w:szCs w:val="22"/>
          <w:lang w:val="es-ES"/>
        </w:rPr>
        <w:t>-</w:t>
      </w:r>
      <w:r w:rsidRPr="00BC6A29">
        <w:rPr>
          <w:rFonts w:ascii="Arial" w:hAnsi="Arial" w:cs="Arial"/>
          <w:sz w:val="22"/>
          <w:szCs w:val="22"/>
          <w:lang w:val="es-ES"/>
        </w:rPr>
        <w:t xml:space="preserve">FERNANDEZ CASO M.V.  GUBERMAN D. (2015) Aportes del enfoque de género para una enseñanza inclusiva de la </w:t>
      </w:r>
      <w:proofErr w:type="spellStart"/>
      <w:r w:rsidRPr="00BC6A29">
        <w:rPr>
          <w:rFonts w:ascii="Arial" w:hAnsi="Arial" w:cs="Arial"/>
          <w:sz w:val="22"/>
          <w:szCs w:val="22"/>
          <w:lang w:val="es-ES"/>
        </w:rPr>
        <w:t>Ggeografía</w:t>
      </w:r>
      <w:proofErr w:type="spellEnd"/>
      <w:r w:rsidRPr="00BC6A29">
        <w:rPr>
          <w:rFonts w:ascii="Arial" w:hAnsi="Arial" w:cs="Arial"/>
          <w:sz w:val="22"/>
          <w:szCs w:val="22"/>
          <w:lang w:val="es-ES"/>
        </w:rPr>
        <w:t xml:space="preserve"> escolar. En Didáctica Geográfica Nº 16, 2015, pp. 165-184</w:t>
      </w:r>
    </w:p>
    <w:p w:rsidR="003F1EEA" w:rsidRPr="00BC6A29" w:rsidRDefault="003F1EEA" w:rsidP="003F1EE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3F1EEA" w:rsidRPr="00BC6A29" w:rsidRDefault="003F1EEA" w:rsidP="003F1EE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3F1EEA" w:rsidRPr="00BC6A29" w:rsidRDefault="003F1EEA" w:rsidP="003F1EE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>- MORENO M. (2019) Cruces posibles y necesarios entre Geografía y la Educación Sexual Integral [43-48] En Revista Encuentro de Saberes / 9. Secretaría de Extensión, Facultad de Filosofía y Letras, Universidad de Buenos Aires</w:t>
      </w: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  <w:lang w:val="es-ES"/>
        </w:rPr>
      </w:pPr>
    </w:p>
    <w:p w:rsidR="003F1EEA" w:rsidRDefault="003F1EEA" w:rsidP="003F1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 xml:space="preserve">-ZAPPETTINI M. Y OTROS (2019) Claves para repensar la enseñanza de la </w:t>
      </w:r>
      <w:proofErr w:type="spellStart"/>
      <w:r w:rsidRPr="003F1EEA">
        <w:rPr>
          <w:rFonts w:ascii="Arial" w:hAnsi="Arial" w:cs="Arial"/>
          <w:sz w:val="22"/>
          <w:szCs w:val="22"/>
          <w:lang w:val="es-ES"/>
        </w:rPr>
        <w:t>Geografia</w:t>
      </w:r>
      <w:proofErr w:type="spellEnd"/>
      <w:r w:rsidRPr="003F1EEA">
        <w:rPr>
          <w:rFonts w:ascii="Arial" w:hAnsi="Arial" w:cs="Arial"/>
          <w:sz w:val="22"/>
          <w:szCs w:val="22"/>
          <w:lang w:val="es-ES"/>
        </w:rPr>
        <w:t xml:space="preserve">, en el marco de la Provincia de Buenos </w:t>
      </w:r>
      <w:proofErr w:type="spellStart"/>
      <w:r w:rsidRPr="003F1EEA">
        <w:rPr>
          <w:rFonts w:ascii="Arial" w:hAnsi="Arial" w:cs="Arial"/>
          <w:sz w:val="22"/>
          <w:szCs w:val="22"/>
          <w:lang w:val="es-ES"/>
        </w:rPr>
        <w:t>Aaires</w:t>
      </w:r>
      <w:proofErr w:type="spellEnd"/>
      <w:r w:rsidRPr="003F1EEA">
        <w:rPr>
          <w:rFonts w:ascii="Arial" w:hAnsi="Arial" w:cs="Arial"/>
          <w:sz w:val="22"/>
          <w:szCs w:val="22"/>
          <w:lang w:val="es-ES"/>
        </w:rPr>
        <w:t xml:space="preserve">. En </w:t>
      </w:r>
      <w:r w:rsidRPr="003F1EEA">
        <w:rPr>
          <w:rFonts w:ascii="Arial" w:hAnsi="Arial" w:cs="Arial"/>
          <w:i/>
          <w:sz w:val="22"/>
          <w:szCs w:val="22"/>
          <w:lang w:val="es-ES"/>
        </w:rPr>
        <w:t>VII Congreso Nacional de Geografía de Universidades Públicas y XXI Jornadas de Geografía de la UNLP</w:t>
      </w:r>
    </w:p>
    <w:p w:rsidR="003F1EEA" w:rsidRPr="003F1EEA" w:rsidRDefault="003F1EEA" w:rsidP="003F1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3F1EEA" w:rsidRPr="003F1EEA" w:rsidRDefault="003F1EEA" w:rsidP="003F1EEA">
      <w:pPr>
        <w:rPr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 xml:space="preserve">-ZENOBI </w:t>
      </w:r>
      <w:proofErr w:type="gramStart"/>
      <w:r w:rsidRPr="003F1EEA">
        <w:rPr>
          <w:rFonts w:ascii="Arial" w:hAnsi="Arial" w:cs="Arial"/>
          <w:sz w:val="22"/>
          <w:szCs w:val="22"/>
          <w:lang w:val="es-ES"/>
        </w:rPr>
        <w:t>V.(</w:t>
      </w:r>
      <w:proofErr w:type="gramEnd"/>
      <w:r w:rsidRPr="003F1EEA">
        <w:rPr>
          <w:rFonts w:ascii="Arial" w:hAnsi="Arial" w:cs="Arial"/>
          <w:sz w:val="22"/>
          <w:szCs w:val="22"/>
          <w:lang w:val="es-ES"/>
        </w:rPr>
        <w:t xml:space="preserve">2015) La Geografía para comprender y explicar el mundo actual. En Gómez, S.E.; </w:t>
      </w:r>
      <w:proofErr w:type="spellStart"/>
      <w:r w:rsidRPr="003F1EEA">
        <w:rPr>
          <w:rFonts w:ascii="Arial" w:hAnsi="Arial" w:cs="Arial"/>
          <w:sz w:val="22"/>
          <w:szCs w:val="22"/>
          <w:lang w:val="es-ES"/>
        </w:rPr>
        <w:t>Lapena</w:t>
      </w:r>
      <w:proofErr w:type="spellEnd"/>
      <w:r w:rsidRPr="003F1EEA">
        <w:rPr>
          <w:rFonts w:ascii="Arial" w:hAnsi="Arial" w:cs="Arial"/>
          <w:sz w:val="22"/>
          <w:szCs w:val="22"/>
          <w:lang w:val="es-ES"/>
        </w:rPr>
        <w:t xml:space="preserve">, J.E.; </w:t>
      </w:r>
      <w:proofErr w:type="spellStart"/>
      <w:r w:rsidRPr="003F1EEA">
        <w:rPr>
          <w:rFonts w:ascii="Arial" w:hAnsi="Arial" w:cs="Arial"/>
          <w:sz w:val="22"/>
          <w:szCs w:val="22"/>
          <w:lang w:val="es-ES"/>
        </w:rPr>
        <w:t>Garcia</w:t>
      </w:r>
      <w:proofErr w:type="spellEnd"/>
      <w:r w:rsidRPr="003F1EEA">
        <w:rPr>
          <w:rFonts w:ascii="Arial" w:hAnsi="Arial" w:cs="Arial"/>
          <w:sz w:val="22"/>
          <w:szCs w:val="22"/>
          <w:lang w:val="es-ES"/>
        </w:rPr>
        <w:t>, M.C (</w:t>
      </w:r>
      <w:proofErr w:type="gramStart"/>
      <w:r w:rsidRPr="003F1EEA">
        <w:rPr>
          <w:rFonts w:ascii="Arial" w:hAnsi="Arial" w:cs="Arial"/>
          <w:sz w:val="22"/>
          <w:szCs w:val="22"/>
          <w:lang w:val="es-ES"/>
        </w:rPr>
        <w:t xml:space="preserve">Compiladores)  </w:t>
      </w:r>
      <w:r w:rsidRPr="003F1EEA">
        <w:rPr>
          <w:rFonts w:ascii="Arial" w:hAnsi="Arial" w:cs="Arial"/>
          <w:i/>
          <w:sz w:val="22"/>
          <w:szCs w:val="22"/>
          <w:lang w:val="es-ES"/>
        </w:rPr>
        <w:t>Didáctica</w:t>
      </w:r>
      <w:proofErr w:type="gramEnd"/>
      <w:r w:rsidRPr="003F1EEA">
        <w:rPr>
          <w:rFonts w:ascii="Arial" w:hAnsi="Arial" w:cs="Arial"/>
          <w:i/>
          <w:sz w:val="22"/>
          <w:szCs w:val="22"/>
          <w:lang w:val="es-ES"/>
        </w:rPr>
        <w:t xml:space="preserve"> de las Ciencias Sociales, </w:t>
      </w:r>
      <w:proofErr w:type="spellStart"/>
      <w:r w:rsidRPr="003F1EEA">
        <w:rPr>
          <w:rFonts w:ascii="Arial" w:hAnsi="Arial" w:cs="Arial"/>
          <w:i/>
          <w:sz w:val="22"/>
          <w:szCs w:val="22"/>
          <w:lang w:val="es-ES"/>
        </w:rPr>
        <w:t>Geografia</w:t>
      </w:r>
      <w:proofErr w:type="spellEnd"/>
      <w:r w:rsidRPr="003F1EEA">
        <w:rPr>
          <w:rFonts w:ascii="Arial" w:hAnsi="Arial" w:cs="Arial"/>
          <w:i/>
          <w:sz w:val="22"/>
          <w:szCs w:val="22"/>
          <w:lang w:val="es-ES"/>
        </w:rPr>
        <w:t xml:space="preserve"> e Historia: investigación, </w:t>
      </w:r>
      <w:proofErr w:type="spellStart"/>
      <w:r w:rsidRPr="003F1EEA">
        <w:rPr>
          <w:rFonts w:ascii="Arial" w:hAnsi="Arial" w:cs="Arial"/>
          <w:i/>
          <w:sz w:val="22"/>
          <w:szCs w:val="22"/>
          <w:lang w:val="es-ES"/>
        </w:rPr>
        <w:t>practicas</w:t>
      </w:r>
      <w:proofErr w:type="spellEnd"/>
      <w:r w:rsidRPr="003F1EEA">
        <w:rPr>
          <w:rFonts w:ascii="Arial" w:hAnsi="Arial" w:cs="Arial"/>
          <w:i/>
          <w:sz w:val="22"/>
          <w:szCs w:val="22"/>
          <w:lang w:val="es-ES"/>
        </w:rPr>
        <w:t xml:space="preserve"> y experiencias.</w:t>
      </w:r>
      <w:r w:rsidRPr="003F1EEA">
        <w:rPr>
          <w:rFonts w:ascii="Arial" w:hAnsi="Arial" w:cs="Arial"/>
          <w:sz w:val="22"/>
          <w:szCs w:val="22"/>
          <w:lang w:val="es-ES"/>
        </w:rPr>
        <w:t xml:space="preserve"> 1ra. Jornada Regional de Docencia y Prácticas en GEOGRAFIA, HISTORIA Y CIENCIAS SOCIALES (1aREDGEHCS)</w:t>
      </w:r>
    </w:p>
    <w:p w:rsidR="00BC6A29" w:rsidRPr="00BC6A29" w:rsidRDefault="00BC6A29" w:rsidP="003F1EE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D44F3" w:rsidRPr="00264256" w:rsidRDefault="00DD44F3" w:rsidP="003F1EEA">
      <w:pPr>
        <w:pStyle w:val="Cuerpo"/>
        <w:spacing w:line="276" w:lineRule="auto"/>
        <w:rPr>
          <w:rStyle w:val="Ninguno"/>
          <w:rFonts w:ascii="Arial" w:hAnsi="Arial"/>
          <w:i/>
          <w:u w:val="single"/>
          <w:lang w:val="es-ES"/>
        </w:rPr>
      </w:pP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  <w:lang w:val="es-ES"/>
        </w:rPr>
      </w:pPr>
      <w:r w:rsidRPr="003F1EEA">
        <w:rPr>
          <w:rFonts w:ascii="Arial" w:hAnsi="Arial" w:cs="Arial"/>
          <w:i/>
          <w:sz w:val="22"/>
          <w:szCs w:val="22"/>
          <w:u w:val="single"/>
          <w:lang w:val="es-ES"/>
        </w:rPr>
        <w:t>EJE 2: LA GEOGRAFÍA EN EL AULA</w:t>
      </w: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Estrategias didácticas, generales y propias de la Geografía.</w:t>
      </w:r>
    </w:p>
    <w:p w:rsidR="003F1EEA" w:rsidRPr="0042094F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2094F">
        <w:rPr>
          <w:rFonts w:ascii="Arial" w:hAnsi="Arial" w:cs="Arial"/>
          <w:sz w:val="22"/>
          <w:szCs w:val="22"/>
          <w:lang w:val="es-ES"/>
        </w:rPr>
        <w:t>Recursos didácticos: selección, aplicación.</w:t>
      </w: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lastRenderedPageBreak/>
        <w:t>Aplicación de las “nuevas tecnologías” en la clase de Geografía.</w:t>
      </w: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Los libros de texto de Geografía para la Educación Secundaria: análisis crítico, comparación</w:t>
      </w:r>
    </w:p>
    <w:p w:rsidR="003F1EEA" w:rsidRPr="003F1EEA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Los procesos de evaluación: finalidades, tipos, instrumentos, interpretación.</w:t>
      </w:r>
    </w:p>
    <w:p w:rsidR="00E35B18" w:rsidRPr="00E35B18" w:rsidRDefault="003F1EEA" w:rsidP="003F1EEA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3F1EEA">
        <w:rPr>
          <w:rFonts w:ascii="Arial" w:hAnsi="Arial" w:cs="Arial"/>
          <w:sz w:val="22"/>
          <w:szCs w:val="22"/>
          <w:lang w:val="es-ES"/>
        </w:rPr>
        <w:t>Otras prácticas inherentes a la tarea docente: preparación de actos escolares, salidas educativas, etc.</w:t>
      </w:r>
      <w:r w:rsidR="00E35B18" w:rsidRPr="00E35B18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E35B18">
        <w:rPr>
          <w:rFonts w:ascii="Arial" w:hAnsi="Arial" w:cs="Arial"/>
          <w:sz w:val="22"/>
          <w:szCs w:val="22"/>
          <w:u w:val="single"/>
          <w:lang w:val="es-ES"/>
        </w:rPr>
        <w:t>BIBLIOGRAFÍA OBLIGATORIA DEL EJE 2: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AD4B91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-DIRECCIÓN GENERAL DE CULTURA Y EDUCACIÓN. PCIA. DE BUENOS AIRES. Diseño Curricular de Geografía para la Educación Secundaria. 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AD4B91" w:rsidRPr="00051526" w:rsidRDefault="00AD4B91" w:rsidP="00AD4B91">
      <w:pPr>
        <w:pStyle w:val="Default"/>
        <w:spacing w:line="360" w:lineRule="auto"/>
        <w:rPr>
          <w:rFonts w:ascii="Arial" w:hAnsi="Arial" w:cs="Arial"/>
          <w:bCs/>
          <w:iCs/>
          <w:sz w:val="22"/>
          <w:szCs w:val="22"/>
          <w:lang w:val="es-ES"/>
        </w:rPr>
      </w:pPr>
      <w:r w:rsidRPr="00051526">
        <w:rPr>
          <w:rFonts w:ascii="Arial" w:hAnsi="Arial" w:cs="Arial"/>
          <w:sz w:val="22"/>
          <w:szCs w:val="22"/>
          <w:lang w:val="es-ES"/>
        </w:rPr>
        <w:t xml:space="preserve">-ANIJOVICH R. MORA S. (2010) Estrategias de Enseñanza. </w:t>
      </w: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Otra mirada al quehacer en el aula. Buenos Aires. </w:t>
      </w:r>
      <w:proofErr w:type="spellStart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>Aique</w:t>
      </w:r>
      <w:proofErr w:type="spellEnd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 Grupo Editor.  </w:t>
      </w:r>
    </w:p>
    <w:p w:rsidR="00AD4B91" w:rsidRPr="00051526" w:rsidRDefault="00AD4B91" w:rsidP="00AD4B91">
      <w:pPr>
        <w:pStyle w:val="Default"/>
        <w:spacing w:line="360" w:lineRule="auto"/>
        <w:rPr>
          <w:rFonts w:ascii="Arial" w:hAnsi="Arial" w:cs="Arial"/>
          <w:bCs/>
          <w:iCs/>
          <w:sz w:val="22"/>
          <w:szCs w:val="22"/>
          <w:lang w:val="es-ES"/>
        </w:rPr>
      </w:pP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-ANIJOVICH R. (2011) Evaluar para aprender. Buenos Aires. </w:t>
      </w:r>
      <w:proofErr w:type="spellStart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>Aique</w:t>
      </w:r>
      <w:proofErr w:type="spellEnd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 Grupo Editor. (Introducción y cap.1 y 2)</w:t>
      </w:r>
    </w:p>
    <w:p w:rsidR="00AD4B91" w:rsidRDefault="00AD4B91" w:rsidP="00AD4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D4B91">
        <w:rPr>
          <w:rFonts w:ascii="Arial" w:hAnsi="Arial" w:cs="Arial"/>
          <w:sz w:val="22"/>
          <w:szCs w:val="22"/>
          <w:lang w:val="es-ES"/>
        </w:rPr>
        <w:t>-CORDERO S. SVARZMAN J. (2007) Hacer Geografía en la escuela</w:t>
      </w:r>
      <w:r w:rsidRPr="00AD4B91">
        <w:rPr>
          <w:rFonts w:ascii="Arial" w:hAnsi="Arial" w:cs="Arial"/>
          <w:i/>
          <w:sz w:val="22"/>
          <w:szCs w:val="22"/>
          <w:lang w:val="es-ES"/>
        </w:rPr>
        <w:t xml:space="preserve">. </w:t>
      </w:r>
      <w:r w:rsidRPr="00AD4B91">
        <w:rPr>
          <w:rFonts w:ascii="Arial" w:hAnsi="Arial" w:cs="Arial"/>
          <w:sz w:val="22"/>
          <w:szCs w:val="22"/>
          <w:lang w:val="es-ES"/>
        </w:rPr>
        <w:t>Buenos Aires. Ediciones Novedades Educativas. (cap. 5,6,7,8)</w:t>
      </w:r>
    </w:p>
    <w:p w:rsidR="00AD4B91" w:rsidRPr="00AD4B91" w:rsidRDefault="00AD4B91" w:rsidP="00AD4B9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B91">
        <w:rPr>
          <w:rFonts w:ascii="Arial" w:hAnsi="Arial" w:cs="Arial"/>
          <w:sz w:val="22"/>
          <w:szCs w:val="22"/>
          <w:lang w:val="es-ES"/>
        </w:rPr>
        <w:t xml:space="preserve">-GARCÍA RÍOS D. (2019) </w:t>
      </w:r>
      <w:r w:rsidRPr="00AD4B91">
        <w:rPr>
          <w:rFonts w:ascii="Arial" w:hAnsi="Arial" w:cs="Arial"/>
          <w:i/>
          <w:sz w:val="22"/>
          <w:szCs w:val="22"/>
          <w:lang w:val="es-ES"/>
        </w:rPr>
        <w:t>El arte de los recursos didácticos en el aula de Geografía</w:t>
      </w:r>
      <w:r w:rsidRPr="00AD4B91">
        <w:rPr>
          <w:rFonts w:ascii="Arial" w:hAnsi="Arial" w:cs="Arial"/>
          <w:sz w:val="22"/>
          <w:szCs w:val="22"/>
          <w:lang w:val="es-ES"/>
        </w:rPr>
        <w:t>. Argentina, Cartograma.</w:t>
      </w:r>
    </w:p>
    <w:p w:rsidR="00AD4B91" w:rsidRPr="00AD4B91" w:rsidRDefault="00AD4B91" w:rsidP="00AD4B9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D4B91" w:rsidRDefault="00AD4B91" w:rsidP="00AD4B91">
      <w:pPr>
        <w:jc w:val="both"/>
        <w:rPr>
          <w:rFonts w:ascii="Arial" w:hAnsi="Arial" w:cs="Arial"/>
          <w:sz w:val="22"/>
          <w:szCs w:val="22"/>
        </w:rPr>
      </w:pPr>
      <w:r w:rsidRPr="00AD4B91">
        <w:rPr>
          <w:rFonts w:ascii="Arial" w:hAnsi="Arial" w:cs="Arial"/>
          <w:sz w:val="22"/>
          <w:szCs w:val="22"/>
          <w:lang w:val="es-ES"/>
        </w:rPr>
        <w:t xml:space="preserve">-GARCÍA RÍOS D. (2021) </w:t>
      </w:r>
      <w:r w:rsidRPr="00AD4B91">
        <w:rPr>
          <w:rFonts w:ascii="Arial" w:hAnsi="Arial" w:cs="Arial"/>
          <w:i/>
          <w:sz w:val="22"/>
          <w:szCs w:val="22"/>
          <w:lang w:val="es-ES"/>
        </w:rPr>
        <w:t>GEOGRÁFICAMENTE. Manual de didáctica de la Geografía con propuestas prácticas para el aula</w:t>
      </w:r>
      <w:r w:rsidRPr="00AD4B91">
        <w:rPr>
          <w:rFonts w:ascii="Arial" w:hAnsi="Arial" w:cs="Arial"/>
          <w:sz w:val="22"/>
          <w:szCs w:val="22"/>
          <w:lang w:val="es-ES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Argentina, </w:t>
      </w:r>
      <w:proofErr w:type="spellStart"/>
      <w:r>
        <w:rPr>
          <w:rFonts w:ascii="Arial" w:hAnsi="Arial" w:cs="Arial"/>
          <w:sz w:val="22"/>
          <w:szCs w:val="22"/>
        </w:rPr>
        <w:t>Cartograma</w:t>
      </w:r>
      <w:proofErr w:type="spellEnd"/>
      <w:r>
        <w:rPr>
          <w:rFonts w:ascii="Arial" w:hAnsi="Arial" w:cs="Arial"/>
          <w:sz w:val="22"/>
          <w:szCs w:val="22"/>
        </w:rPr>
        <w:t>. Cap. 3 y 4</w:t>
      </w:r>
    </w:p>
    <w:p w:rsidR="00AD4B91" w:rsidRPr="00AD4B91" w:rsidRDefault="00AD4B91" w:rsidP="00AD4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D4B91" w:rsidRPr="0042094F" w:rsidRDefault="00AD4B91" w:rsidP="00AD4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2094F">
        <w:rPr>
          <w:rFonts w:ascii="Arial" w:hAnsi="Arial" w:cs="Arial"/>
          <w:sz w:val="22"/>
          <w:szCs w:val="22"/>
          <w:lang w:val="es-ES"/>
        </w:rPr>
        <w:t xml:space="preserve">-DIRECCIÓN GENERAL DE CULTURA Y EDUCACIÓN. PCIA. DE BUENOS AIRES. -Resolución </w:t>
      </w:r>
      <w:r w:rsidR="0042094F" w:rsidRPr="0042094F">
        <w:rPr>
          <w:rFonts w:ascii="Arial" w:hAnsi="Arial" w:cs="Arial"/>
          <w:sz w:val="22"/>
          <w:szCs w:val="22"/>
          <w:lang w:val="es-ES"/>
        </w:rPr>
        <w:t>378/17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AD4B91" w:rsidRPr="00AD4B91" w:rsidRDefault="00AD4B91" w:rsidP="00AD4B91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  <w:lang w:val="es-ES"/>
        </w:rPr>
      </w:pPr>
      <w:r w:rsidRPr="00AD4B91">
        <w:rPr>
          <w:rFonts w:ascii="Arial" w:hAnsi="Arial" w:cs="Arial"/>
          <w:i/>
          <w:sz w:val="22"/>
          <w:szCs w:val="22"/>
          <w:u w:val="single"/>
          <w:lang w:val="es-ES"/>
        </w:rPr>
        <w:t>EJE 3: LA PRÁCTICA DOCENTE</w:t>
      </w:r>
    </w:p>
    <w:p w:rsidR="00AD4B91" w:rsidRPr="00AD4B91" w:rsidRDefault="00AD4B91" w:rsidP="00AD4B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D4B91">
        <w:rPr>
          <w:rFonts w:ascii="Arial" w:hAnsi="Arial" w:cs="Arial"/>
          <w:sz w:val="22"/>
          <w:szCs w:val="22"/>
          <w:lang w:val="es-ES"/>
        </w:rPr>
        <w:t>Situaciones de enseñanza-aprendizaje en Geografía: observación de clases y práctica docente en el aula de un curso de educación secundaria.</w:t>
      </w:r>
    </w:p>
    <w:p w:rsidR="00AD4B91" w:rsidRPr="0042094F" w:rsidRDefault="00AD4B91" w:rsidP="00AD4B9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42094F">
        <w:rPr>
          <w:rFonts w:ascii="Arial" w:hAnsi="Arial" w:cs="Arial"/>
          <w:sz w:val="22"/>
          <w:szCs w:val="22"/>
          <w:u w:val="single"/>
          <w:lang w:val="es-ES"/>
        </w:rPr>
        <w:t>BIBLIOGRAFÍA:</w:t>
      </w:r>
    </w:p>
    <w:p w:rsidR="00AD4B91" w:rsidRPr="00AD4B91" w:rsidRDefault="00AD4B91" w:rsidP="00AD4B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D4B91">
        <w:rPr>
          <w:rFonts w:ascii="Arial" w:hAnsi="Arial" w:cs="Arial"/>
          <w:sz w:val="22"/>
          <w:szCs w:val="22"/>
          <w:lang w:val="es-ES"/>
        </w:rPr>
        <w:t>Este eje es “aplicativo” de los dos anteriores, por lo tanto, la bibliografía es la misma.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u w:val="single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 </w:t>
      </w:r>
      <w:r w:rsidRPr="00E35B18">
        <w:rPr>
          <w:rFonts w:ascii="Arial" w:hAnsi="Arial" w:cs="Arial"/>
          <w:i/>
          <w:sz w:val="22"/>
          <w:szCs w:val="22"/>
          <w:u w:val="single"/>
          <w:lang w:val="es-ES"/>
        </w:rPr>
        <w:t xml:space="preserve">Este último </w:t>
      </w:r>
      <w:r w:rsidR="00AD4B91">
        <w:rPr>
          <w:rFonts w:ascii="Arial" w:hAnsi="Arial" w:cs="Arial"/>
          <w:i/>
          <w:sz w:val="22"/>
          <w:szCs w:val="22"/>
          <w:u w:val="single"/>
          <w:lang w:val="es-ES"/>
        </w:rPr>
        <w:t>eje</w:t>
      </w:r>
      <w:r w:rsidRPr="00E35B18">
        <w:rPr>
          <w:rFonts w:ascii="Arial" w:hAnsi="Arial" w:cs="Arial"/>
          <w:i/>
          <w:sz w:val="22"/>
          <w:szCs w:val="22"/>
          <w:u w:val="single"/>
          <w:lang w:val="es-ES"/>
        </w:rPr>
        <w:t xml:space="preserve"> se propone para una cursada presencial, tanto en el nivel superior como en el secundario que es donde se implementaría. Dada la situación de DISPO, se concretará a través de aulas virtuales </w:t>
      </w:r>
      <w:r w:rsidR="00AD4B91">
        <w:rPr>
          <w:rFonts w:ascii="Arial" w:hAnsi="Arial" w:cs="Arial"/>
          <w:i/>
          <w:sz w:val="22"/>
          <w:szCs w:val="22"/>
          <w:u w:val="single"/>
          <w:lang w:val="es-ES"/>
        </w:rPr>
        <w:t>con puesta en acción de clases a sus compañeros</w:t>
      </w:r>
      <w:r w:rsidRPr="00E35B18">
        <w:rPr>
          <w:rFonts w:ascii="Arial" w:hAnsi="Arial" w:cs="Arial"/>
          <w:i/>
          <w:sz w:val="22"/>
          <w:szCs w:val="22"/>
          <w:u w:val="single"/>
          <w:lang w:val="es-ES"/>
        </w:rPr>
        <w:t xml:space="preserve">. 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807586" w:rsidRDefault="0080758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-ALVAREZ Gabriel (2016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 xml:space="preserve">)  </w:t>
      </w:r>
      <w:r w:rsidRPr="00E35B18">
        <w:rPr>
          <w:rFonts w:ascii="Arial" w:hAnsi="Arial" w:cs="Arial"/>
          <w:i/>
          <w:sz w:val="22"/>
          <w:szCs w:val="22"/>
          <w:lang w:val="es-ES"/>
        </w:rPr>
        <w:t>Los</w:t>
      </w:r>
      <w:proofErr w:type="gram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actuales diseños curriculares de la geografía bonaerense: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i/>
          <w:sz w:val="22"/>
          <w:szCs w:val="22"/>
          <w:lang w:val="es-ES"/>
        </w:rPr>
        <w:t>disputa cultural y geografía social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. En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Lorda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 M. Prieto M. (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comp.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) (2016) </w:t>
      </w:r>
      <w:r w:rsidRPr="00E35B18">
        <w:rPr>
          <w:rFonts w:ascii="Arial" w:hAnsi="Arial" w:cs="Arial"/>
          <w:i/>
          <w:sz w:val="22"/>
          <w:szCs w:val="22"/>
          <w:lang w:val="es-ES"/>
        </w:rPr>
        <w:t>Didáctica de la Geografía. Debates comprometidos con la actualidad. Enseñanza e investigación en la formación docente.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Serie Extensión Colección Estudios Sociales y Humanidades. Bahía Blanca. Universidad Nacional del Sur</w:t>
      </w:r>
    </w:p>
    <w:p w:rsidR="00E35B18" w:rsidRDefault="00E35B18" w:rsidP="00E35B18">
      <w:pPr>
        <w:pStyle w:val="Default"/>
        <w:spacing w:line="360" w:lineRule="auto"/>
        <w:rPr>
          <w:rFonts w:ascii="Arial" w:hAnsi="Arial" w:cs="Arial"/>
          <w:bCs/>
          <w:iCs/>
          <w:sz w:val="22"/>
          <w:szCs w:val="22"/>
          <w:lang w:val="es-ES"/>
        </w:rPr>
      </w:pPr>
      <w:r w:rsidRPr="00051526">
        <w:rPr>
          <w:rFonts w:ascii="Arial" w:hAnsi="Arial" w:cs="Arial"/>
          <w:sz w:val="22"/>
          <w:szCs w:val="22"/>
          <w:lang w:val="es-ES"/>
        </w:rPr>
        <w:t xml:space="preserve">-ANIJOVICH R. MORA S. (2010) </w:t>
      </w:r>
      <w:r w:rsidRPr="00CB0982">
        <w:rPr>
          <w:rFonts w:ascii="Arial" w:hAnsi="Arial" w:cs="Arial"/>
          <w:i/>
          <w:sz w:val="22"/>
          <w:szCs w:val="22"/>
          <w:lang w:val="es-ES"/>
        </w:rPr>
        <w:t xml:space="preserve">Estrategias de Enseñanza. </w:t>
      </w:r>
      <w:r w:rsidRPr="00CB0982">
        <w:rPr>
          <w:rFonts w:ascii="Arial" w:hAnsi="Arial" w:cs="Arial"/>
          <w:bCs/>
          <w:i/>
          <w:iCs/>
          <w:sz w:val="22"/>
          <w:szCs w:val="22"/>
          <w:lang w:val="es-ES"/>
        </w:rPr>
        <w:t>Otra mirada al quehacer en el aula.</w:t>
      </w: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 Buenos Aires. </w:t>
      </w:r>
      <w:proofErr w:type="spellStart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>Aique</w:t>
      </w:r>
      <w:proofErr w:type="spellEnd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 Grupo Editor.  </w:t>
      </w:r>
    </w:p>
    <w:p w:rsidR="00E35B18" w:rsidRPr="00051526" w:rsidRDefault="00E35B18" w:rsidP="00E35B18">
      <w:pPr>
        <w:pStyle w:val="Default"/>
        <w:spacing w:line="360" w:lineRule="auto"/>
        <w:rPr>
          <w:rFonts w:ascii="Arial" w:hAnsi="Arial" w:cs="Arial"/>
          <w:bCs/>
          <w:iCs/>
          <w:sz w:val="22"/>
          <w:szCs w:val="22"/>
          <w:lang w:val="es-ES"/>
        </w:rPr>
      </w:pP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-ANIJOVICH R. (2011) </w:t>
      </w:r>
      <w:r w:rsidRPr="00CB0982">
        <w:rPr>
          <w:rFonts w:ascii="Arial" w:hAnsi="Arial" w:cs="Arial"/>
          <w:bCs/>
          <w:i/>
          <w:iCs/>
          <w:sz w:val="22"/>
          <w:szCs w:val="22"/>
          <w:lang w:val="es-ES"/>
        </w:rPr>
        <w:t>Evaluar para aprender</w:t>
      </w: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. Buenos Aires. </w:t>
      </w:r>
      <w:proofErr w:type="spellStart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>Aique</w:t>
      </w:r>
      <w:proofErr w:type="spellEnd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 Grupo Editor. (Introducción y cap.1 y 2)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-BENEJAM P. (1996) </w:t>
      </w:r>
      <w:r w:rsidRPr="00E35B18">
        <w:rPr>
          <w:rFonts w:ascii="Arial" w:hAnsi="Arial" w:cs="Arial"/>
          <w:i/>
          <w:sz w:val="22"/>
          <w:szCs w:val="22"/>
          <w:lang w:val="es-ES"/>
        </w:rPr>
        <w:t>La didáctica de la Geografía en el contexto del pensamiento de finales del siglo XX. La influencia del posmodernismo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en </w:t>
      </w: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IBER. Didáctica de las Ciencias Sociales, Geografía e Historia Nº </w:t>
      </w:r>
      <w:proofErr w:type="gramStart"/>
      <w:r w:rsidRPr="00E35B18">
        <w:rPr>
          <w:rFonts w:ascii="Arial" w:hAnsi="Arial" w:cs="Arial"/>
          <w:i/>
          <w:sz w:val="22"/>
          <w:szCs w:val="22"/>
          <w:lang w:val="es-ES"/>
        </w:rPr>
        <w:t>9  MÉTODOS</w:t>
      </w:r>
      <w:proofErr w:type="gram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Y TÉCNICAS DELA DIDÁCTICA DE LA GEOGRAFÍA.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Grao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-BENEJAM Pilar y otros (1997) </w:t>
      </w: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Enseñar y aprender ciencias sociales, Geografía e Historia en la educación </w:t>
      </w:r>
      <w:proofErr w:type="gramStart"/>
      <w:r w:rsidRPr="00E35B18">
        <w:rPr>
          <w:rFonts w:ascii="Arial" w:hAnsi="Arial" w:cs="Arial"/>
          <w:i/>
          <w:sz w:val="22"/>
          <w:szCs w:val="22"/>
          <w:lang w:val="es-ES"/>
        </w:rPr>
        <w:t>secundaria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.</w:t>
      </w:r>
      <w:proofErr w:type="gramEnd"/>
      <w:r w:rsidRPr="00E35B1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Horsori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 Editorial</w:t>
      </w:r>
    </w:p>
    <w:p w:rsidR="00E35B18" w:rsidRPr="004508C3" w:rsidRDefault="00E35B18" w:rsidP="00E35B1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4508C3">
        <w:rPr>
          <w:rFonts w:ascii="Arial" w:hAnsi="Arial" w:cs="Arial"/>
          <w:i/>
          <w:iCs/>
          <w:sz w:val="22"/>
          <w:szCs w:val="22"/>
        </w:rPr>
        <w:t>-</w:t>
      </w:r>
      <w:r w:rsidRPr="004508C3">
        <w:rPr>
          <w:rFonts w:ascii="Arial" w:hAnsi="Arial" w:cs="Arial"/>
          <w:sz w:val="22"/>
          <w:szCs w:val="22"/>
        </w:rPr>
        <w:t xml:space="preserve">CHIOZZA M. Y CARBALLO C. (2009) </w:t>
      </w:r>
      <w:r w:rsidRPr="004508C3">
        <w:rPr>
          <w:rFonts w:ascii="Arial" w:hAnsi="Arial" w:cs="Arial"/>
          <w:i/>
          <w:sz w:val="22"/>
          <w:szCs w:val="22"/>
        </w:rPr>
        <w:t xml:space="preserve">Introducción a la Geografía. </w:t>
      </w:r>
      <w:r w:rsidRPr="004508C3">
        <w:rPr>
          <w:rFonts w:ascii="Arial" w:hAnsi="Arial" w:cs="Arial"/>
          <w:sz w:val="22"/>
          <w:szCs w:val="22"/>
        </w:rPr>
        <w:t>Buenos Aires, Universidad Nacional de Quilmes. Editorial (cap. 3)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-CORDERO S. SVARZMAN J. (2007) </w:t>
      </w:r>
      <w:r w:rsidRPr="00E35B18">
        <w:rPr>
          <w:rFonts w:ascii="Arial" w:hAnsi="Arial" w:cs="Arial"/>
          <w:i/>
          <w:sz w:val="22"/>
          <w:szCs w:val="22"/>
          <w:lang w:val="es-ES"/>
        </w:rPr>
        <w:t>Hacer Geografía en la escuela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. Bs. As. Ediciones Novedades Educativas. 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-DIRECCIÓN GENERAL DE CULTURA Y EDUCACIÓN. PCIA. DE BUENOS AIRES. Diseño Curricular de Geografía para la Educación Secundaria.  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lastRenderedPageBreak/>
        <w:t xml:space="preserve">-DURÁN D. (2015) </w:t>
      </w:r>
      <w:r w:rsidRPr="00E35B18">
        <w:rPr>
          <w:rFonts w:ascii="Arial" w:hAnsi="Arial" w:cs="Arial"/>
          <w:i/>
          <w:sz w:val="22"/>
          <w:szCs w:val="22"/>
          <w:lang w:val="es-ES"/>
        </w:rPr>
        <w:t>Difusión de las innovaciones en la educación geográfica</w:t>
      </w:r>
      <w:r w:rsidRPr="00E35B18">
        <w:rPr>
          <w:rFonts w:ascii="Arial" w:hAnsi="Arial" w:cs="Arial"/>
          <w:sz w:val="22"/>
          <w:szCs w:val="22"/>
          <w:lang w:val="es-ES"/>
        </w:rPr>
        <w:t>. Buenos Aires. Lugar editorial.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-FERNÁNDEZ CASO, V. y R. GUREVICH (coord.) (2007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 xml:space="preserve">)  </w:t>
      </w:r>
      <w:r w:rsidRPr="00E35B18">
        <w:rPr>
          <w:rFonts w:ascii="Arial" w:hAnsi="Arial" w:cs="Arial"/>
          <w:i/>
          <w:iCs/>
          <w:sz w:val="22"/>
          <w:szCs w:val="22"/>
          <w:lang w:val="es-ES"/>
        </w:rPr>
        <w:t>Geografía</w:t>
      </w:r>
      <w:proofErr w:type="gramEnd"/>
      <w:r w:rsidRPr="00E35B18">
        <w:rPr>
          <w:rFonts w:ascii="Arial" w:hAnsi="Arial" w:cs="Arial"/>
          <w:i/>
          <w:iCs/>
          <w:sz w:val="22"/>
          <w:szCs w:val="22"/>
          <w:lang w:val="es-ES"/>
        </w:rPr>
        <w:t>. Nuevos temas, nuevas preguntas. Un temario para la enseñanza</w:t>
      </w:r>
      <w:r w:rsidRPr="00E35B18">
        <w:rPr>
          <w:rFonts w:ascii="Arial" w:hAnsi="Arial" w:cs="Arial"/>
          <w:iCs/>
          <w:sz w:val="22"/>
          <w:szCs w:val="22"/>
          <w:lang w:val="es-ES"/>
        </w:rPr>
        <w:t>.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Buenos Aires. Editorial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Biblos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-GUREVICH R. (2005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 xml:space="preserve">)  </w:t>
      </w:r>
      <w:r w:rsidRPr="00E35B18">
        <w:rPr>
          <w:rFonts w:ascii="Arial" w:hAnsi="Arial" w:cs="Arial"/>
          <w:i/>
          <w:sz w:val="22"/>
          <w:szCs w:val="22"/>
          <w:lang w:val="es-ES"/>
        </w:rPr>
        <w:t>Sociedades</w:t>
      </w:r>
      <w:proofErr w:type="gram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y territorios en tiempos contemporáneos. Una introducción a la enseñanza de la Geografía. </w:t>
      </w:r>
      <w:r w:rsidRPr="00E35B18">
        <w:rPr>
          <w:rFonts w:ascii="Arial" w:hAnsi="Arial" w:cs="Arial"/>
          <w:sz w:val="22"/>
          <w:szCs w:val="22"/>
          <w:lang w:val="es-ES"/>
        </w:rPr>
        <w:t>Buenos Aires. Fondo de Cultura Económica (Primera parte)</w:t>
      </w:r>
    </w:p>
    <w:p w:rsidR="00E35B18" w:rsidRPr="003F1EEA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-LORDA M. PRIETO M. (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comp.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) (2016) </w:t>
      </w:r>
      <w:r w:rsidRPr="00E35B18">
        <w:rPr>
          <w:rFonts w:ascii="Arial" w:hAnsi="Arial" w:cs="Arial"/>
          <w:i/>
          <w:sz w:val="22"/>
          <w:szCs w:val="22"/>
          <w:lang w:val="es-ES"/>
        </w:rPr>
        <w:t>Didáctica de la Geografía. Debates comprometidos con la actualidad. Enseñanza e investigación en la formación docente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. Serie Extensión Colección Estudios Sociales y Humanidades. </w:t>
      </w:r>
      <w:r w:rsidRPr="003F1EEA">
        <w:rPr>
          <w:rFonts w:ascii="Arial" w:hAnsi="Arial" w:cs="Arial"/>
          <w:sz w:val="22"/>
          <w:szCs w:val="22"/>
          <w:lang w:val="es-ES"/>
        </w:rPr>
        <w:t>Bahía Blanca. Universidad Nacional del Sur</w:t>
      </w:r>
    </w:p>
    <w:p w:rsidR="00E35B18" w:rsidRPr="00E35B18" w:rsidRDefault="00E35B18" w:rsidP="00E35B18">
      <w:pPr>
        <w:spacing w:line="360" w:lineRule="auto"/>
        <w:jc w:val="both"/>
        <w:rPr>
          <w:rFonts w:ascii="TimesNewRomanPSMT-Identity-H" w:hAnsi="TimesNewRomanPSMT-Identity-H" w:cs="TimesNewRomanPSMT-Identity-H"/>
          <w:color w:val="0000FF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-RIVERA J.  </w:t>
      </w: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Enseñar </w:t>
      </w:r>
      <w:proofErr w:type="spellStart"/>
      <w:r w:rsidRPr="00E35B18">
        <w:rPr>
          <w:rFonts w:ascii="Arial" w:hAnsi="Arial" w:cs="Arial"/>
          <w:i/>
          <w:sz w:val="22"/>
          <w:szCs w:val="22"/>
          <w:lang w:val="es-ES"/>
        </w:rPr>
        <w:t>Geografia</w:t>
      </w:r>
      <w:proofErr w:type="spell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para desarrollar el pensamiento creativo y crítico hacia la explicación del mundo global.  </w:t>
      </w:r>
      <w:r w:rsidRPr="00E35B18">
        <w:rPr>
          <w:rFonts w:ascii="TimesNewRomanPSMT-Identity-H" w:hAnsi="TimesNewRomanPSMT-Identity-H" w:cs="TimesNewRomanPSMT-Identity-H"/>
          <w:color w:val="000000"/>
          <w:sz w:val="22"/>
          <w:szCs w:val="22"/>
          <w:lang w:val="es-ES"/>
        </w:rPr>
        <w:t xml:space="preserve">Publicado online en: </w:t>
      </w:r>
      <w:r w:rsidRPr="00E35B18">
        <w:rPr>
          <w:rFonts w:ascii="TimesNewRomanPSMT-Identity-H" w:hAnsi="TimesNewRomanPSMT-Identity-H" w:cs="TimesNewRomanPSMT-Identity-H"/>
          <w:color w:val="0000FF"/>
          <w:sz w:val="22"/>
          <w:szCs w:val="22"/>
          <w:lang w:val="es-ES"/>
        </w:rPr>
        <w:t xml:space="preserve">www.ub.es/histodidactica </w:t>
      </w:r>
      <w:r w:rsidRPr="00E35B18">
        <w:rPr>
          <w:rFonts w:ascii="TimesNewRomanPSMT-Identity-H" w:hAnsi="TimesNewRomanPSMT-Identity-H" w:cs="TimesNewRomanPSMT-Identity-H"/>
          <w:color w:val="000000"/>
          <w:sz w:val="22"/>
          <w:szCs w:val="22"/>
          <w:lang w:val="es-ES"/>
        </w:rPr>
        <w:t xml:space="preserve">y en </w:t>
      </w:r>
      <w:hyperlink r:id="rId7" w:history="1">
        <w:r w:rsidRPr="00E35B18">
          <w:rPr>
            <w:rStyle w:val="Hipervnculo"/>
            <w:rFonts w:ascii="TimesNewRomanPSMT-Identity-H" w:hAnsi="TimesNewRomanPSMT-Identity-H" w:cs="TimesNewRomanPSMT-Identity-H"/>
            <w:sz w:val="22"/>
            <w:szCs w:val="22"/>
            <w:lang w:val="es-ES"/>
          </w:rPr>
          <w:t>www.histodidactica.com</w:t>
        </w:r>
      </w:hyperlink>
    </w:p>
    <w:p w:rsidR="00E35B18" w:rsidRPr="00E35B18" w:rsidRDefault="00E35B18" w:rsidP="00E35B18">
      <w:pPr>
        <w:spacing w:line="360" w:lineRule="auto"/>
        <w:rPr>
          <w:rFonts w:ascii="Arial" w:hAnsi="Arial" w:cs="Arial"/>
          <w:bCs/>
          <w:sz w:val="22"/>
          <w:szCs w:val="22"/>
          <w:lang w:val="es-ES"/>
        </w:rPr>
      </w:pPr>
      <w:r w:rsidRPr="00E35B18">
        <w:rPr>
          <w:rFonts w:ascii="Arial" w:hAnsi="Arial" w:cs="Arial"/>
          <w:bCs/>
          <w:iCs/>
          <w:sz w:val="22"/>
          <w:szCs w:val="22"/>
          <w:lang w:val="es-ES"/>
        </w:rPr>
        <w:t xml:space="preserve">-SEPÚLVEDA P.  (2008) </w:t>
      </w:r>
      <w:r w:rsidRPr="00E35B18">
        <w:rPr>
          <w:rFonts w:ascii="Arial" w:hAnsi="Arial" w:cs="Arial"/>
          <w:bCs/>
          <w:i/>
          <w:sz w:val="22"/>
          <w:szCs w:val="22"/>
          <w:lang w:val="es-ES"/>
        </w:rPr>
        <w:t xml:space="preserve">¿Qué debe aprender quien va a enseñar? Apuntes para una reflexión entre docentes formadores. </w:t>
      </w:r>
      <w:r w:rsidRPr="00E35B18">
        <w:rPr>
          <w:rFonts w:ascii="Arial" w:hAnsi="Arial" w:cs="Arial"/>
          <w:bCs/>
          <w:sz w:val="22"/>
          <w:szCs w:val="22"/>
          <w:lang w:val="es-ES"/>
        </w:rPr>
        <w:t xml:space="preserve">En </w:t>
      </w:r>
      <w:r w:rsidRPr="00E35B18">
        <w:rPr>
          <w:rFonts w:ascii="Arial" w:hAnsi="Arial" w:cs="Arial"/>
          <w:bCs/>
          <w:i/>
          <w:sz w:val="22"/>
          <w:szCs w:val="22"/>
          <w:lang w:val="es-ES"/>
        </w:rPr>
        <w:t xml:space="preserve">Voces de la Educación Superior / Publicación Digital Nº 2 </w:t>
      </w:r>
      <w:r w:rsidRPr="00E35B18">
        <w:rPr>
          <w:rFonts w:ascii="Arial" w:hAnsi="Arial" w:cs="Arial"/>
          <w:bCs/>
          <w:sz w:val="22"/>
          <w:szCs w:val="22"/>
          <w:lang w:val="es-ES"/>
        </w:rPr>
        <w:t xml:space="preserve">Dirección Provincial de Educación Superior y Capacitación Educativa. </w:t>
      </w:r>
      <w:proofErr w:type="spellStart"/>
      <w:r w:rsidRPr="00E35B18">
        <w:rPr>
          <w:rFonts w:ascii="Arial" w:hAnsi="Arial" w:cs="Arial"/>
          <w:bCs/>
          <w:sz w:val="22"/>
          <w:szCs w:val="22"/>
          <w:lang w:val="es-ES"/>
        </w:rPr>
        <w:t>DGCyE</w:t>
      </w:r>
      <w:proofErr w:type="spellEnd"/>
    </w:p>
    <w:p w:rsidR="00E35B18" w:rsidRPr="00E35B18" w:rsidRDefault="00E35B18" w:rsidP="00E35B18">
      <w:pPr>
        <w:autoSpaceDE w:val="0"/>
        <w:spacing w:line="360" w:lineRule="auto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-TERIGI FLAVIA (2008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 xml:space="preserve">)  </w:t>
      </w:r>
      <w:r w:rsidRPr="00E35B18">
        <w:rPr>
          <w:rFonts w:ascii="Arial" w:hAnsi="Arial" w:cs="Arial"/>
          <w:i/>
          <w:sz w:val="22"/>
          <w:szCs w:val="22"/>
          <w:lang w:val="es-ES"/>
        </w:rPr>
        <w:t>Los</w:t>
      </w:r>
      <w:proofErr w:type="gram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cambios en el formato de la escuela secundaria argentina:</w:t>
      </w:r>
    </w:p>
    <w:p w:rsidR="00E35B18" w:rsidRPr="00E35B18" w:rsidRDefault="00E35B18" w:rsidP="00E35B1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por qué son necesarios, por qué son tan difíciles. 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En Propuesta Educativa Número 29 – Año15 – 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>Jun.</w:t>
      </w:r>
      <w:proofErr w:type="gramEnd"/>
      <w:r w:rsidRPr="00E35B18">
        <w:rPr>
          <w:rFonts w:ascii="Arial" w:hAnsi="Arial" w:cs="Arial"/>
          <w:sz w:val="22"/>
          <w:szCs w:val="22"/>
          <w:lang w:val="es-ES"/>
        </w:rPr>
        <w:t xml:space="preserve"> 2008 – Vol1 – Págs. 63 a 71. Argentina, FLACSO Educación.</w:t>
      </w:r>
    </w:p>
    <w:p w:rsidR="00E35B18" w:rsidRPr="004508C3" w:rsidRDefault="00E35B18" w:rsidP="00E35B1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4508C3">
        <w:rPr>
          <w:rFonts w:ascii="Arial" w:hAnsi="Arial" w:cs="Arial"/>
          <w:sz w:val="22"/>
          <w:szCs w:val="22"/>
        </w:rPr>
        <w:t xml:space="preserve">-TOBÍO, O. </w:t>
      </w:r>
      <w:r w:rsidRPr="00CB0982">
        <w:rPr>
          <w:rFonts w:ascii="Arial" w:hAnsi="Arial" w:cs="Arial"/>
          <w:i/>
          <w:sz w:val="22"/>
          <w:szCs w:val="22"/>
        </w:rPr>
        <w:t>La enseñanza de la geografía: perspectivas y propuestas</w:t>
      </w:r>
      <w:r w:rsidRPr="004508C3">
        <w:rPr>
          <w:rFonts w:ascii="Arial" w:hAnsi="Arial" w:cs="Arial"/>
          <w:sz w:val="22"/>
          <w:szCs w:val="22"/>
        </w:rPr>
        <w:t xml:space="preserve">. En Boletín de Novedades Educativas Nro. 88. Fundación </w:t>
      </w:r>
      <w:proofErr w:type="spellStart"/>
      <w:r w:rsidRPr="004508C3">
        <w:rPr>
          <w:rFonts w:ascii="Arial" w:hAnsi="Arial" w:cs="Arial"/>
          <w:sz w:val="22"/>
          <w:szCs w:val="22"/>
        </w:rPr>
        <w:t>Luminis</w:t>
      </w:r>
      <w:proofErr w:type="spellEnd"/>
      <w:r w:rsidRPr="004508C3">
        <w:rPr>
          <w:rFonts w:ascii="Arial" w:hAnsi="Arial" w:cs="Arial"/>
          <w:sz w:val="22"/>
          <w:szCs w:val="22"/>
        </w:rPr>
        <w:t>. Disponible en:</w:t>
      </w:r>
    </w:p>
    <w:p w:rsidR="00E35B18" w:rsidRPr="00E35B18" w:rsidRDefault="00C34492" w:rsidP="00E35B18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u w:val="single"/>
          <w:lang w:val="es-ES"/>
        </w:rPr>
      </w:pPr>
      <w:hyperlink r:id="rId8" w:history="1">
        <w:r w:rsidR="00E35B18" w:rsidRPr="00E35B18">
          <w:rPr>
            <w:rStyle w:val="Hipervnculo"/>
            <w:rFonts w:ascii="Arial" w:hAnsi="Arial" w:cs="Arial"/>
            <w:sz w:val="22"/>
            <w:szCs w:val="22"/>
            <w:lang w:val="es-ES"/>
          </w:rPr>
          <w:t>https://www.fundacionluminis.org.ar/biblioteca/boletin-novedades-educativas-n88-</w:t>
        </w:r>
      </w:hyperlink>
      <w:r w:rsidR="00E35B18" w:rsidRPr="00E35B18">
        <w:rPr>
          <w:rFonts w:ascii="Arial" w:hAnsi="Arial" w:cs="Arial"/>
          <w:sz w:val="22"/>
          <w:szCs w:val="22"/>
          <w:lang w:val="es-ES"/>
        </w:rPr>
        <w:t xml:space="preserve"> entrevista</w:t>
      </w:r>
    </w:p>
    <w:p w:rsidR="00DD4108" w:rsidRPr="00807586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  <w:lang w:val="es-ES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DD4108" w:rsidRDefault="00DD4108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B19F4">
        <w:rPr>
          <w:rStyle w:val="Ninguno"/>
          <w:rFonts w:ascii="Arial" w:hAnsi="Arial"/>
          <w:sz w:val="24"/>
          <w:szCs w:val="24"/>
        </w:rPr>
        <w:t>Unidad 1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8B19F4">
        <w:rPr>
          <w:rStyle w:val="Ninguno"/>
          <w:rFonts w:ascii="Arial" w:hAnsi="Arial"/>
          <w:sz w:val="24"/>
          <w:szCs w:val="24"/>
        </w:rPr>
        <w:t>Unidad 2</w:t>
      </w:r>
      <w:r w:rsidR="001F2895">
        <w:rPr>
          <w:rStyle w:val="Ninguno"/>
          <w:rFonts w:ascii="Arial" w:hAnsi="Arial"/>
          <w:sz w:val="24"/>
          <w:szCs w:val="24"/>
        </w:rPr>
        <w:t xml:space="preserve"> y 3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Pr="008B19F4" w:rsidRDefault="00EA05D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lastRenderedPageBreak/>
        <w:t>Criterios de evaluación:</w:t>
      </w:r>
      <w:r w:rsidR="008B19F4">
        <w:rPr>
          <w:rStyle w:val="Ninguno"/>
          <w:rFonts w:ascii="Arial" w:hAnsi="Arial"/>
          <w:sz w:val="24"/>
          <w:szCs w:val="24"/>
          <w:u w:val="single"/>
        </w:rPr>
        <w:t xml:space="preserve"> </w:t>
      </w:r>
      <w:r w:rsidR="008B19F4">
        <w:rPr>
          <w:rStyle w:val="Ninguno"/>
          <w:rFonts w:ascii="Arial" w:hAnsi="Arial"/>
          <w:sz w:val="24"/>
          <w:szCs w:val="24"/>
        </w:rPr>
        <w:t xml:space="preserve">-Participación activa y comprometida en las clases, las que se llevarán a cabo mediante encuentros en la plataforma </w:t>
      </w:r>
      <w:proofErr w:type="spellStart"/>
      <w:proofErr w:type="gramStart"/>
      <w:r w:rsidR="008B19F4">
        <w:rPr>
          <w:rStyle w:val="Ninguno"/>
          <w:rFonts w:ascii="Arial" w:hAnsi="Arial"/>
          <w:sz w:val="24"/>
          <w:szCs w:val="24"/>
        </w:rPr>
        <w:t>google.meet</w:t>
      </w:r>
      <w:proofErr w:type="spellEnd"/>
      <w:proofErr w:type="gramEnd"/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-Elaboración  de informes escritos que muestren el análisis crítico de la bibliografía indicada. </w:t>
      </w:r>
      <w:r w:rsidRPr="00C94C57">
        <w:rPr>
          <w:rStyle w:val="Ninguno"/>
          <w:rFonts w:ascii="Arial" w:eastAsia="Arial" w:hAnsi="Arial" w:cs="Arial"/>
          <w:bCs/>
          <w:sz w:val="24"/>
          <w:szCs w:val="24"/>
        </w:rPr>
        <w:t>En los  trabajos escritos la presentación, claridad en la expresión, correcta ortografía y puntuación serán objeto de evaluación</w:t>
      </w:r>
      <w:r w:rsidR="005A6DEE">
        <w:rPr>
          <w:rStyle w:val="Ninguno"/>
          <w:rFonts w:ascii="Arial" w:eastAsia="Arial" w:hAnsi="Arial" w:cs="Arial"/>
          <w:bCs/>
          <w:sz w:val="24"/>
          <w:szCs w:val="24"/>
        </w:rPr>
        <w:t>.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-Correcta expresión oral.</w:t>
      </w:r>
    </w:p>
    <w:p w:rsidR="005A6DEE" w:rsidRDefault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</w:t>
      </w:r>
    </w:p>
    <w:p w:rsidR="00807586" w:rsidRDefault="005A6DEE" w:rsidP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</w:t>
      </w:r>
      <w:r w:rsidRPr="005A6DEE">
        <w:rPr>
          <w:rStyle w:val="Ninguno"/>
          <w:rFonts w:ascii="Arial" w:eastAsia="Arial" w:hAnsi="Arial" w:cs="Arial"/>
          <w:bCs/>
          <w:sz w:val="24"/>
          <w:szCs w:val="24"/>
          <w:u w:val="single"/>
        </w:rPr>
        <w:t xml:space="preserve"> Instrumentos de evaluación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:  </w:t>
      </w:r>
      <w:r w:rsidR="001F2895">
        <w:rPr>
          <w:rStyle w:val="Ninguno"/>
          <w:rFonts w:ascii="Arial" w:eastAsia="Arial" w:hAnsi="Arial" w:cs="Arial"/>
          <w:bCs/>
          <w:sz w:val="24"/>
          <w:szCs w:val="24"/>
        </w:rPr>
        <w:t>-Infor</w:t>
      </w:r>
      <w:r w:rsidR="000B4704">
        <w:rPr>
          <w:rStyle w:val="Ninguno"/>
          <w:rFonts w:ascii="Arial" w:eastAsia="Arial" w:hAnsi="Arial" w:cs="Arial"/>
          <w:bCs/>
          <w:sz w:val="24"/>
          <w:szCs w:val="24"/>
        </w:rPr>
        <w:t>mes de análisis de bibliografía</w:t>
      </w:r>
      <w:r w:rsidR="00807586">
        <w:rPr>
          <w:rStyle w:val="Ninguno"/>
          <w:rFonts w:ascii="Arial" w:eastAsia="Arial" w:hAnsi="Arial" w:cs="Arial"/>
          <w:bCs/>
          <w:sz w:val="24"/>
          <w:szCs w:val="24"/>
        </w:rPr>
        <w:t>.</w:t>
      </w:r>
    </w:p>
    <w:p w:rsidR="00DB4511" w:rsidRDefault="00807586" w:rsidP="00E35B18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</w:t>
      </w:r>
      <w:r w:rsidR="00E35B18">
        <w:rPr>
          <w:rStyle w:val="Ninguno"/>
          <w:rFonts w:ascii="Arial" w:eastAsia="Arial" w:hAnsi="Arial" w:cs="Arial"/>
          <w:bCs/>
          <w:sz w:val="24"/>
          <w:szCs w:val="24"/>
        </w:rPr>
        <w:t>-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>Trabajos prácticos de</w:t>
      </w:r>
      <w:r w:rsidR="00AD4B91">
        <w:rPr>
          <w:rStyle w:val="Ninguno"/>
          <w:rFonts w:ascii="Arial" w:eastAsia="Arial" w:hAnsi="Arial" w:cs="Arial"/>
          <w:bCs/>
          <w:sz w:val="24"/>
          <w:szCs w:val="24"/>
        </w:rPr>
        <w:t xml:space="preserve"> aplicación de la bibliografía (libro de aula, aplicación de TICs, propuestas pedagógicas con abordaje de ESI y de Educación ambiental, preparación de recursos, formatos de evaluación, proyecto de salida educativa)</w:t>
      </w:r>
    </w:p>
    <w:p w:rsidR="00DB4511" w:rsidRDefault="00E35B18" w:rsidP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 -</w:t>
      </w:r>
      <w:r w:rsidR="00DB4511">
        <w:rPr>
          <w:rStyle w:val="Ninguno"/>
          <w:rFonts w:ascii="Arial" w:eastAsia="Arial" w:hAnsi="Arial" w:cs="Arial"/>
          <w:bCs/>
          <w:sz w:val="24"/>
          <w:szCs w:val="24"/>
        </w:rPr>
        <w:t xml:space="preserve">Desarrollo de 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una </w:t>
      </w:r>
      <w:r w:rsidR="00AD4B91">
        <w:rPr>
          <w:rStyle w:val="Ninguno"/>
          <w:rFonts w:ascii="Arial" w:eastAsia="Arial" w:hAnsi="Arial" w:cs="Arial"/>
          <w:bCs/>
          <w:sz w:val="24"/>
          <w:szCs w:val="24"/>
        </w:rPr>
        <w:t xml:space="preserve">secuencia didáctica y de dos 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>clase</w:t>
      </w:r>
      <w:r w:rsidR="00AD4B91">
        <w:rPr>
          <w:rStyle w:val="Ninguno"/>
          <w:rFonts w:ascii="Arial" w:eastAsia="Arial" w:hAnsi="Arial" w:cs="Arial"/>
          <w:bCs/>
          <w:sz w:val="24"/>
          <w:szCs w:val="24"/>
        </w:rPr>
        <w:t xml:space="preserve">s </w:t>
      </w:r>
      <w:r w:rsidR="00DB4511">
        <w:rPr>
          <w:rStyle w:val="Ninguno"/>
          <w:rFonts w:ascii="Arial" w:eastAsia="Arial" w:hAnsi="Arial" w:cs="Arial"/>
          <w:bCs/>
          <w:sz w:val="24"/>
          <w:szCs w:val="24"/>
        </w:rPr>
        <w:t>(a sus compañeros o a estudiantes de otros años) para ESB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. </w:t>
      </w:r>
    </w:p>
    <w:p w:rsidR="005A6DEE" w:rsidRPr="005A6DEE" w:rsidRDefault="000B4704" w:rsidP="00E35B18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</w:t>
      </w:r>
    </w:p>
    <w:p w:rsidR="00DD4108" w:rsidRDefault="00DD4108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DD4108" w:rsidRPr="007D4E06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CONDICIONES PARA LA APROBACION DE LA </w:t>
      </w:r>
      <w:proofErr w:type="gram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>
        <w:rPr>
          <w:rStyle w:val="Ninguno"/>
          <w:rFonts w:ascii="Arial" w:hAnsi="Arial"/>
          <w:b/>
          <w:bCs/>
          <w:sz w:val="24"/>
          <w:szCs w:val="24"/>
        </w:rPr>
        <w:t>:</w:t>
      </w:r>
      <w:proofErr w:type="gramEnd"/>
      <w:r w:rsidR="00AA2485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 w:rsidRPr="007D4E06">
        <w:rPr>
          <w:rStyle w:val="Ninguno"/>
          <w:rFonts w:ascii="Arial" w:hAnsi="Arial"/>
          <w:bCs/>
          <w:sz w:val="24"/>
          <w:szCs w:val="24"/>
        </w:rPr>
        <w:t>Participación en la mayor parte de los encuentros, aprobación de los trabajos</w:t>
      </w:r>
      <w:r w:rsidR="00A46B78">
        <w:rPr>
          <w:rStyle w:val="Ninguno"/>
          <w:rFonts w:ascii="Arial" w:hAnsi="Arial"/>
          <w:bCs/>
          <w:sz w:val="24"/>
          <w:szCs w:val="24"/>
        </w:rPr>
        <w:t xml:space="preserve"> propuestos (incluída la propuesta de secuencia didáctica y la puesta en práctica de </w:t>
      </w:r>
      <w:r w:rsidR="00E35B18">
        <w:rPr>
          <w:rStyle w:val="Ninguno"/>
          <w:rFonts w:ascii="Arial" w:hAnsi="Arial"/>
          <w:bCs/>
          <w:sz w:val="24"/>
          <w:szCs w:val="24"/>
        </w:rPr>
        <w:t xml:space="preserve">la </w:t>
      </w:r>
      <w:r w:rsidR="00A46B78">
        <w:rPr>
          <w:rStyle w:val="Ninguno"/>
          <w:rFonts w:ascii="Arial" w:hAnsi="Arial"/>
          <w:bCs/>
          <w:sz w:val="24"/>
          <w:szCs w:val="24"/>
        </w:rPr>
        <w:t>clase).</w:t>
      </w:r>
    </w:p>
    <w:p w:rsidR="00DD4108" w:rsidRPr="007D4E06" w:rsidRDefault="00DD4108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Cs/>
          <w:sz w:val="24"/>
          <w:szCs w:val="24"/>
          <w:lang w:val="es-ES_tradnl"/>
        </w:rPr>
      </w:pPr>
    </w:p>
    <w:p w:rsidR="007D4E06" w:rsidRDefault="00EA05D7" w:rsidP="00AA248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</w:pPr>
      <w:r w:rsidRPr="00D22AAA"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  <w:t>CONDICIONES PARA LA ACREDITACION DE LA MATERIA</w:t>
      </w:r>
    </w:p>
    <w:p w:rsidR="007D4E06" w:rsidRDefault="007D4E06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>Tener aprobada</w:t>
      </w:r>
      <w:r w:rsidR="000B4704">
        <w:rPr>
          <w:rStyle w:val="Ninguno"/>
          <w:rFonts w:ascii="Arial" w:hAnsi="Arial"/>
          <w:bCs/>
          <w:sz w:val="24"/>
          <w:szCs w:val="24"/>
        </w:rPr>
        <w:t>s todas</w:t>
      </w:r>
      <w:r>
        <w:rPr>
          <w:rStyle w:val="Ninguno"/>
          <w:rFonts w:ascii="Arial" w:hAnsi="Arial"/>
          <w:bCs/>
          <w:sz w:val="24"/>
          <w:szCs w:val="24"/>
        </w:rPr>
        <w:t xml:space="preserve"> la</w:t>
      </w:r>
      <w:r w:rsidR="000B4704">
        <w:rPr>
          <w:rStyle w:val="Ninguno"/>
          <w:rFonts w:ascii="Arial" w:hAnsi="Arial"/>
          <w:bCs/>
          <w:sz w:val="24"/>
          <w:szCs w:val="24"/>
        </w:rPr>
        <w:t xml:space="preserve">s materias </w:t>
      </w:r>
      <w:r>
        <w:rPr>
          <w:rStyle w:val="Ninguno"/>
          <w:rFonts w:ascii="Arial" w:hAnsi="Arial"/>
          <w:bCs/>
          <w:sz w:val="24"/>
          <w:szCs w:val="24"/>
        </w:rPr>
        <w:t>correlativa</w:t>
      </w:r>
      <w:r w:rsidR="000B4704">
        <w:rPr>
          <w:rStyle w:val="Ninguno"/>
          <w:rFonts w:ascii="Arial" w:hAnsi="Arial"/>
          <w:bCs/>
          <w:sz w:val="24"/>
          <w:szCs w:val="24"/>
        </w:rPr>
        <w:t xml:space="preserve">s.  </w:t>
      </w:r>
      <w:r w:rsidR="00DB4511">
        <w:rPr>
          <w:rStyle w:val="Ninguno"/>
          <w:rFonts w:ascii="Arial" w:hAnsi="Arial"/>
          <w:bCs/>
          <w:sz w:val="24"/>
          <w:szCs w:val="24"/>
        </w:rPr>
        <w:t>No se acredita con examen final sino con la aprobación de todos los trabajos prácticos propuestos. En condiciones de presencialidad</w:t>
      </w:r>
      <w:r w:rsidR="00E35B18">
        <w:rPr>
          <w:rStyle w:val="Ninguno"/>
          <w:rFonts w:ascii="Arial" w:hAnsi="Arial"/>
          <w:bCs/>
          <w:sz w:val="24"/>
          <w:szCs w:val="24"/>
        </w:rPr>
        <w:t>,  el correcto desarrollo de la clase</w:t>
      </w:r>
      <w:r w:rsidR="00DB4511">
        <w:rPr>
          <w:rStyle w:val="Ninguno"/>
          <w:rFonts w:ascii="Arial" w:hAnsi="Arial"/>
          <w:bCs/>
          <w:sz w:val="24"/>
          <w:szCs w:val="24"/>
        </w:rPr>
        <w:t xml:space="preserve"> en cursos de ESB es condición indispensable para acreditar la materia. En situación de DISPO, el buen desempeño en las clases virtuales frente a sus compañeros reemplazará lo anteriormente dicho.</w:t>
      </w:r>
    </w:p>
    <w:p w:rsidR="000B4704" w:rsidRDefault="000B4704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</w:p>
    <w:p w:rsidR="007D4E06" w:rsidRDefault="000B4704">
      <w:pPr>
        <w:pStyle w:val="Cuerpo"/>
        <w:spacing w:after="0" w:line="240" w:lineRule="auto"/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B4511">
        <w:rPr>
          <w:rFonts w:ascii="Arial" w:eastAsia="Arial" w:hAnsi="Arial" w:cs="Arial"/>
          <w:noProof/>
          <w:sz w:val="24"/>
          <w:szCs w:val="24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</w:t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F18894D" wp14:editId="0B581F26">
            <wp:extent cx="926839" cy="81661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NOEMI.jpg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927" cy="83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PROF. NOEMÍ MIRAMÓN                                                </w:t>
      </w:r>
    </w:p>
    <w:sectPr w:rsidR="007D4E06" w:rsidSect="00180048">
      <w:headerReference w:type="default" r:id="rId10"/>
      <w:footerReference w:type="default" r:id="rId11"/>
      <w:pgSz w:w="11900" w:h="16840"/>
      <w:pgMar w:top="1440" w:right="1080" w:bottom="1440" w:left="1080" w:header="70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92" w:rsidRDefault="00C34492">
      <w:r>
        <w:separator/>
      </w:r>
    </w:p>
  </w:endnote>
  <w:endnote w:type="continuationSeparator" w:id="0">
    <w:p w:rsidR="00C34492" w:rsidRDefault="00C3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DD4108" w:rsidRDefault="00DD4108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DD4108" w:rsidRDefault="00EA05D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92" w:rsidRDefault="00C34492">
      <w:r>
        <w:separator/>
      </w:r>
    </w:p>
  </w:footnote>
  <w:footnote w:type="continuationSeparator" w:id="0">
    <w:p w:rsidR="00C34492" w:rsidRDefault="00C3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:rsidR="00DD4108" w:rsidRDefault="00EA05D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5.05pt;visibility:visible" o:bullet="t">
        <v:imagedata r:id="rId1" o:title="image1"/>
      </v:shape>
    </w:pict>
  </w:numPicBullet>
  <w:abstractNum w:abstractNumId="0" w15:restartNumberingAfterBreak="0">
    <w:nsid w:val="134313A9"/>
    <w:multiLevelType w:val="hybridMultilevel"/>
    <w:tmpl w:val="F286B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58E"/>
    <w:multiLevelType w:val="hybridMultilevel"/>
    <w:tmpl w:val="AB882CE2"/>
    <w:styleLink w:val="Estiloimportado1"/>
    <w:lvl w:ilvl="0" w:tplc="4448DD5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A0ED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61A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470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C72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4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D1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257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46C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111AB8"/>
    <w:multiLevelType w:val="hybridMultilevel"/>
    <w:tmpl w:val="6EA4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2740C"/>
    <w:multiLevelType w:val="hybridMultilevel"/>
    <w:tmpl w:val="AB882CE2"/>
    <w:numStyleLink w:val="Estiloimportado1"/>
  </w:abstractNum>
  <w:abstractNum w:abstractNumId="4" w15:restartNumberingAfterBreak="0">
    <w:nsid w:val="1AE62918"/>
    <w:multiLevelType w:val="hybridMultilevel"/>
    <w:tmpl w:val="866A17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191"/>
    <w:multiLevelType w:val="hybridMultilevel"/>
    <w:tmpl w:val="628E604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6806"/>
    <w:multiLevelType w:val="hybridMultilevel"/>
    <w:tmpl w:val="E0629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B5C79"/>
    <w:multiLevelType w:val="hybridMultilevel"/>
    <w:tmpl w:val="C38C567E"/>
    <w:styleLink w:val="Estiloimportado3"/>
    <w:lvl w:ilvl="0" w:tplc="BA283230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8A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27C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AD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CB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24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CF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CCBB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2E59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30127D"/>
    <w:multiLevelType w:val="hybridMultilevel"/>
    <w:tmpl w:val="C442AA4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A41EB"/>
    <w:multiLevelType w:val="hybridMultilevel"/>
    <w:tmpl w:val="39FCD5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4D630B"/>
    <w:multiLevelType w:val="hybridMultilevel"/>
    <w:tmpl w:val="D48A63E6"/>
    <w:styleLink w:val="Estiloimportado2"/>
    <w:lvl w:ilvl="0" w:tplc="E4A41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8F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28B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A51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4638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FE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8F5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6438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B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0F66DA7"/>
    <w:multiLevelType w:val="hybridMultilevel"/>
    <w:tmpl w:val="D48A63E6"/>
    <w:numStyleLink w:val="Estiloimportado2"/>
  </w:abstractNum>
  <w:abstractNum w:abstractNumId="12" w15:restartNumberingAfterBreak="0">
    <w:nsid w:val="628C6BFF"/>
    <w:multiLevelType w:val="hybridMultilevel"/>
    <w:tmpl w:val="C38C567E"/>
    <w:numStyleLink w:val="Estiloimportado3"/>
  </w:abstractNum>
  <w:abstractNum w:abstractNumId="13" w15:restartNumberingAfterBreak="0">
    <w:nsid w:val="6443226B"/>
    <w:multiLevelType w:val="hybridMultilevel"/>
    <w:tmpl w:val="1F0217C2"/>
    <w:lvl w:ilvl="0" w:tplc="9EAA6C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BB3CAC"/>
    <w:multiLevelType w:val="hybridMultilevel"/>
    <w:tmpl w:val="A6B2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0746"/>
    <w:multiLevelType w:val="hybridMultilevel"/>
    <w:tmpl w:val="EF5AFD4E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ABC7A58"/>
    <w:multiLevelType w:val="hybridMultilevel"/>
    <w:tmpl w:val="C2FE38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D239C"/>
    <w:multiLevelType w:val="hybridMultilevel"/>
    <w:tmpl w:val="BE38DF6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AD74FD2"/>
    <w:multiLevelType w:val="hybridMultilevel"/>
    <w:tmpl w:val="E85499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16"/>
  </w:num>
  <w:num w:numId="8">
    <w:abstractNumId w:val="8"/>
  </w:num>
  <w:num w:numId="9">
    <w:abstractNumId w:val="18"/>
  </w:num>
  <w:num w:numId="10">
    <w:abstractNumId w:val="13"/>
  </w:num>
  <w:num w:numId="11">
    <w:abstractNumId w:val="0"/>
  </w:num>
  <w:num w:numId="12">
    <w:abstractNumId w:val="17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9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08"/>
    <w:rsid w:val="0003437F"/>
    <w:rsid w:val="00092755"/>
    <w:rsid w:val="000A79D5"/>
    <w:rsid w:val="000B4704"/>
    <w:rsid w:val="0011357A"/>
    <w:rsid w:val="00137BFB"/>
    <w:rsid w:val="00145CC7"/>
    <w:rsid w:val="00164EE0"/>
    <w:rsid w:val="00180048"/>
    <w:rsid w:val="001D5A31"/>
    <w:rsid w:val="001F2895"/>
    <w:rsid w:val="00227086"/>
    <w:rsid w:val="00264256"/>
    <w:rsid w:val="0029356E"/>
    <w:rsid w:val="002A7860"/>
    <w:rsid w:val="003114C1"/>
    <w:rsid w:val="003F1EEA"/>
    <w:rsid w:val="00407757"/>
    <w:rsid w:val="00410A3F"/>
    <w:rsid w:val="0042094F"/>
    <w:rsid w:val="004D23B8"/>
    <w:rsid w:val="005A6DEE"/>
    <w:rsid w:val="00637E2A"/>
    <w:rsid w:val="006E654D"/>
    <w:rsid w:val="00770671"/>
    <w:rsid w:val="007D4E06"/>
    <w:rsid w:val="00807586"/>
    <w:rsid w:val="008613F1"/>
    <w:rsid w:val="0086738F"/>
    <w:rsid w:val="008B19F4"/>
    <w:rsid w:val="009D356F"/>
    <w:rsid w:val="00A46B78"/>
    <w:rsid w:val="00A51AC5"/>
    <w:rsid w:val="00AA2485"/>
    <w:rsid w:val="00AD4B91"/>
    <w:rsid w:val="00AF1DB9"/>
    <w:rsid w:val="00BC6A29"/>
    <w:rsid w:val="00C34492"/>
    <w:rsid w:val="00C94C57"/>
    <w:rsid w:val="00D22AAA"/>
    <w:rsid w:val="00DB4511"/>
    <w:rsid w:val="00DD4108"/>
    <w:rsid w:val="00DD44F3"/>
    <w:rsid w:val="00E35B18"/>
    <w:rsid w:val="00E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96B5"/>
  <w15:docId w15:val="{D0D4D687-1847-4D33-ADDC-14B8E56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customStyle="1" w:styleId="Default">
    <w:name w:val="Default"/>
    <w:rsid w:val="006E6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bdr w:val="none" w:sz="0" w:space="0" w:color="auto"/>
    </w:rPr>
  </w:style>
  <w:style w:type="paragraph" w:styleId="Textoindependiente">
    <w:name w:val="Body Text"/>
    <w:basedOn w:val="Normal"/>
    <w:link w:val="TextoindependienteCar"/>
    <w:rsid w:val="008075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7586"/>
    <w:rPr>
      <w:rFonts w:eastAsia="Times New Roman"/>
      <w:sz w:val="24"/>
      <w:szCs w:val="24"/>
      <w:bdr w:val="none" w:sz="0" w:space="0" w:color="auto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5B1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35B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ionluminis.org.ar/biblioteca/boletin-novedades-educativas-n88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odidactic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Noemi</dc:creator>
  <cp:lastModifiedBy>Noemi</cp:lastModifiedBy>
  <cp:revision>6</cp:revision>
  <dcterms:created xsi:type="dcterms:W3CDTF">2021-07-09T00:19:00Z</dcterms:created>
  <dcterms:modified xsi:type="dcterms:W3CDTF">2021-07-16T19:36:00Z</dcterms:modified>
</cp:coreProperties>
</file>